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</w:rPr>
      </w:pPr>
      <w:r>
        <w:rPr>
          <w:rFonts w:ascii="创艺简行楷" w:eastAsia="创艺简行楷" w:cs="创艺简行楷"/>
          <w:b/>
          <w:bCs/>
          <w:sz w:val="84"/>
          <w:szCs w:val="8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-205740</wp:posOffset>
            </wp:positionV>
            <wp:extent cx="4216400" cy="1308100"/>
            <wp:effectExtent l="0" t="0" r="12700" b="6350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</w:rPr>
      </w:pPr>
      <w:r>
        <w:rPr>
          <w:rFonts w:hint="eastAsia" w:ascii="黑体" w:hAnsi="黑体" w:eastAsia="黑体" w:cs="黑体"/>
          <w:b/>
          <w:bCs/>
          <w:sz w:val="72"/>
          <w:szCs w:val="72"/>
        </w:rPr>
        <w:t>大学生职业生涯规划书</w:t>
      </w: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</w:rPr>
      </w:pPr>
    </w:p>
    <w:tbl>
      <w:tblPr>
        <w:tblStyle w:val="7"/>
        <w:tblpPr w:leftFromText="180" w:rightFromText="180" w:vertAnchor="text" w:horzAnchor="page" w:tblpX="2327" w:tblpY="8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5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 xml:space="preserve">姓 </w:t>
            </w:r>
            <w:r>
              <w:rPr>
                <w:rFonts w:ascii="黑体" w:hAnsi="黑体" w:eastAsia="黑体" w:cs="黑体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名:</w:t>
            </w:r>
          </w:p>
        </w:tc>
        <w:tc>
          <w:tcPr>
            <w:tcW w:w="563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  <w:lang w:eastAsia="zh-CN"/>
              </w:rPr>
              <w:t>性</w:t>
            </w: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  <w:lang w:eastAsia="zh-CN"/>
              </w:rPr>
              <w:t>别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  <w:lang w:eastAsia="zh-CN"/>
              </w:rPr>
              <w:t>号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班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级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 xml:space="preserve">学 </w:t>
            </w:r>
            <w:r>
              <w:rPr>
                <w:rFonts w:ascii="黑体" w:hAnsi="黑体" w:eastAsia="黑体" w:cs="黑体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院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  <w:t>联系电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kern w:val="0"/>
                <w:sz w:val="32"/>
                <w:szCs w:val="32"/>
              </w:rPr>
              <w:t>话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  <w:t>完成时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kern w:val="0"/>
                <w:sz w:val="32"/>
                <w:szCs w:val="32"/>
              </w:rPr>
              <w:t>间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3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</w:rPr>
      </w:pPr>
    </w:p>
    <w:p>
      <w:pPr>
        <w:jc w:val="left"/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 xml:space="preserve">               </w:t>
      </w:r>
      <w:r>
        <w:rPr>
          <w:rFonts w:ascii="创艺简行楷" w:eastAsia="创艺简行楷" w:cs="创艺简行楷"/>
          <w:sz w:val="52"/>
          <w:szCs w:val="52"/>
        </w:rPr>
        <w:t xml:space="preserve"> </w:t>
      </w:r>
      <w:r>
        <w:rPr>
          <w:rFonts w:hint="eastAsia" w:ascii="创艺简行楷" w:eastAsia="创艺简行楷" w:cs="创艺简行楷"/>
          <w:sz w:val="52"/>
          <w:szCs w:val="52"/>
        </w:rPr>
        <w:t xml:space="preserve">                </w:t>
      </w:r>
    </w:p>
    <w:p>
      <w:pPr>
        <w:jc w:val="both"/>
        <w:rPr>
          <w:rFonts w:hint="eastAsia" w:ascii="黑体" w:hAnsi="黑体" w:eastAsia="黑体" w:cs="黑体"/>
          <w:sz w:val="72"/>
          <w:szCs w:val="72"/>
        </w:rPr>
      </w:pP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二〇二</w:t>
      </w:r>
      <w:r>
        <w:rPr>
          <w:rFonts w:hint="eastAsia"/>
          <w:b/>
          <w:bCs/>
          <w:sz w:val="36"/>
          <w:lang w:eastAsia="zh-CN"/>
        </w:rPr>
        <w:t>三</w:t>
      </w:r>
      <w:r>
        <w:rPr>
          <w:rFonts w:hint="eastAsia"/>
          <w:b/>
          <w:bCs/>
          <w:sz w:val="36"/>
        </w:rPr>
        <w:t>年五月</w:t>
      </w:r>
    </w:p>
    <w:p>
      <w:pPr>
        <w:jc w:val="center"/>
        <w:rPr>
          <w:rFonts w:hint="eastAsia"/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性别：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班级：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学号：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电子邮箱：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座右铭：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left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</w:pP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jc w:val="center"/>
        <w:rPr>
          <w:b/>
          <w:bCs/>
          <w:sz w:val="36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目  录</w:t>
      </w:r>
    </w:p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（可自动生成）</w:t>
      </w: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  <w:r>
        <w:rPr>
          <w:rFonts w:hint="eastAsia" w:ascii="宋体" w:hAnsi="宋体"/>
          <w:sz w:val="28"/>
          <w:szCs w:val="28"/>
        </w:rPr>
        <w:t>二字（三号、黑体、加粗、居中、字间空两字符）</w:t>
      </w: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格式要求（10分）：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目  录</w:t>
      </w:r>
      <w:r>
        <w:rPr>
          <w:rFonts w:hint="eastAsia" w:ascii="宋体" w:hAnsi="宋体"/>
          <w:sz w:val="28"/>
          <w:szCs w:val="28"/>
        </w:rPr>
        <w:t>”二字（三号、黑体、加粗、居中、字间空两字符）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“前言</w:t>
      </w:r>
      <w:r>
        <w:rPr>
          <w:rFonts w:ascii="宋体" w:hAnsi="宋体"/>
          <w:b/>
          <w:bCs/>
          <w:sz w:val="28"/>
          <w:szCs w:val="28"/>
        </w:rPr>
        <w:t>”</w:t>
      </w:r>
      <w:r>
        <w:rPr>
          <w:rFonts w:hint="eastAsia" w:ascii="宋体" w:hAnsi="宋体"/>
          <w:sz w:val="28"/>
          <w:szCs w:val="28"/>
        </w:rPr>
        <w:t>或</w:t>
      </w:r>
      <w:r>
        <w:rPr>
          <w:rFonts w:ascii="宋体" w:hAnsi="宋体"/>
          <w:sz w:val="28"/>
          <w:szCs w:val="28"/>
        </w:rPr>
        <w:t>”</w:t>
      </w:r>
      <w:r>
        <w:rPr>
          <w:rFonts w:hint="eastAsia" w:ascii="宋体" w:hAnsi="宋体"/>
          <w:b/>
          <w:bCs/>
          <w:sz w:val="28"/>
          <w:szCs w:val="28"/>
        </w:rPr>
        <w:t>“引言”</w:t>
      </w:r>
      <w:r>
        <w:rPr>
          <w:rFonts w:hint="eastAsia" w:ascii="宋体" w:hAnsi="宋体"/>
          <w:sz w:val="28"/>
          <w:szCs w:val="28"/>
        </w:rPr>
        <w:t>二字（四号、宋体、加粗、居中）  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正文内容（小四，宋体，1.5倍行距，首行缩进2字符） ，题序要求如下：</w:t>
      </w:r>
    </w:p>
    <w:p>
      <w:pPr>
        <w:rPr>
          <w:rFonts w:ascii="宋体" w:hAnsi="宋体"/>
          <w:color w:val="FF0000"/>
          <w:sz w:val="28"/>
          <w:szCs w:val="28"/>
        </w:rPr>
      </w:pPr>
    </w:p>
    <w:p>
      <w:pPr>
        <w:rPr>
          <w:rFonts w:ascii="宋体" w:hAnsi="宋体"/>
          <w:color w:val="FF0000"/>
          <w:sz w:val="28"/>
          <w:szCs w:val="28"/>
        </w:rPr>
      </w:pPr>
      <w:r>
        <w:drawing>
          <wp:inline distT="0" distB="0" distL="0" distR="0">
            <wp:extent cx="5269230" cy="1906270"/>
            <wp:effectExtent l="0" t="0" r="7620" b="17780"/>
            <wp:docPr id="102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062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参考文献四字(居中，黑体，加粗，小四号)，如：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[1]*****************(中文参考文献标点符号输入用英文半角标点，中文五号宋体;英文五号Time New Roman字体，行间距单倍）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参考文献内容包括：[序号] 主要责任者.文献题名[文献类型标识].刊名,年,卷(期):起止页码. 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页码要求：封面和目录页不显示页码，从正文第一页开始显示页码，页码起始页码为“1”，居中对齐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页眉要求：为正文页添加“大学生职业生涯规划书”的页眉，居中对齐</w:t>
      </w:r>
    </w:p>
    <w:p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字数要求</w:t>
      </w:r>
      <w:r>
        <w:rPr>
          <w:rFonts w:ascii="宋体" w:hAnsi="宋体"/>
          <w:sz w:val="28"/>
          <w:szCs w:val="28"/>
        </w:rPr>
        <w:t>6</w:t>
      </w:r>
      <w:r>
        <w:rPr>
          <w:rFonts w:hint="eastAsia" w:ascii="宋体" w:hAnsi="宋体"/>
          <w:sz w:val="28"/>
          <w:szCs w:val="28"/>
        </w:rPr>
        <w:t>000字以上</w:t>
      </w:r>
    </w:p>
    <w:p>
      <w:pPr>
        <w:spacing w:line="440" w:lineRule="exact"/>
        <w:jc w:val="left"/>
        <w:rPr>
          <w:rFonts w:ascii="宋体" w:hAnsi="宋体"/>
          <w:color w:val="FF0000"/>
          <w:sz w:val="28"/>
          <w:szCs w:val="28"/>
        </w:rPr>
      </w:pP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内容要求：（90分）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前言/引言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一、自我分析或自我剖析（自我综合评估）（20分）</w:t>
      </w:r>
    </w:p>
    <w:p>
      <w:pPr>
        <w:spacing w:line="44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（1）主观分析：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主要包括个人兴趣爱好、个人性格特点、个人各方面能力和潜质及特殊才能、个人价值观念和追求的自我分析。</w:t>
      </w:r>
    </w:p>
    <w:p>
      <w:pPr>
        <w:spacing w:line="44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（2）客观分析：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主要依据现存的心理测评系统和软件，对以下各方面（智力、职业兴趣、人格特质、职业倾向和能力、职业价值观）进行测评，形成分析报告。另外还包括其他人对自己的评价内容。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（3）以往的经历和目前处境分析：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包括以往的学习与工作经历，尤其是取得引以为荣的成绩，以及自己认识到的对自己影响特别重大的事件；目前处在人生的哪个阶段、正在做什么等；与自己职业生涯发展有密切关系的一些环境因素分析，如家庭情况、对自己有帮助的人和事等。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（4）根据自我分析结果，进行自我分析小结。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二、外部环境分析（20分）</w:t>
      </w:r>
    </w:p>
    <w:p>
      <w:pPr>
        <w:pStyle w:val="9"/>
        <w:numPr>
          <w:ilvl w:val="0"/>
          <w:numId w:val="2"/>
        </w:numPr>
        <w:spacing w:line="440" w:lineRule="exact"/>
        <w:ind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家庭环境分析</w:t>
      </w:r>
    </w:p>
    <w:p>
      <w:pPr>
        <w:pStyle w:val="9"/>
        <w:numPr>
          <w:ilvl w:val="0"/>
          <w:numId w:val="2"/>
        </w:numPr>
        <w:spacing w:line="440" w:lineRule="exact"/>
        <w:ind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学校环境分析</w:t>
      </w:r>
    </w:p>
    <w:p>
      <w:pPr>
        <w:pStyle w:val="9"/>
        <w:numPr>
          <w:ilvl w:val="0"/>
          <w:numId w:val="2"/>
        </w:numPr>
        <w:spacing w:line="440" w:lineRule="exact"/>
        <w:ind w:firstLineChars="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社会环境分析（社会经济环境、文化环境、人们的价值观念、就业环境和社会政治制度）</w:t>
      </w:r>
    </w:p>
    <w:p>
      <w:pPr>
        <w:pStyle w:val="9"/>
        <w:numPr>
          <w:ilvl w:val="0"/>
          <w:numId w:val="2"/>
        </w:numPr>
        <w:spacing w:line="440" w:lineRule="exact"/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行业环境分析（职业的特点和要求、现有从业人员的情况、所在行业的发展情况、前景与趋势及其对从业人员的要求、未来有哪些行业可能会对你的目标职业有需求）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三、关键成就因素分析及职业定位决策（20分）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四、行动计划及目标实现策略（20分）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五、评估调整（10分）</w:t>
      </w:r>
    </w:p>
    <w:p>
      <w:pPr>
        <w:spacing w:line="44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参考文献</w:t>
      </w: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jc w:val="center"/>
        <w:rPr>
          <w:b/>
          <w:bCs/>
          <w:sz w:val="36"/>
        </w:rPr>
      </w:pPr>
    </w:p>
    <w:p>
      <w:pPr>
        <w:widowControl/>
        <w:rPr>
          <w:rFonts w:ascii="隶书" w:hAnsi="宋体" w:eastAsia="隶书"/>
          <w:b/>
          <w:bCs/>
          <w:kern w:val="0"/>
          <w:sz w:val="48"/>
          <w:szCs w:val="4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创艺简行楷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F15251B"/>
    <w:multiLevelType w:val="multilevel"/>
    <w:tmpl w:val="1F15251B"/>
    <w:lvl w:ilvl="0" w:tentative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MWNiMGZhNmNjYzM3OTZmNjNjYWZhMzc0MjI3NjUifQ=="/>
  </w:docVars>
  <w:rsids>
    <w:rsidRoot w:val="00C669B1"/>
    <w:rsid w:val="008E2C5C"/>
    <w:rsid w:val="00AB75A9"/>
    <w:rsid w:val="00C669B1"/>
    <w:rsid w:val="00E750AB"/>
    <w:rsid w:val="27DE4387"/>
    <w:rsid w:val="27F56166"/>
    <w:rsid w:val="2BA160B3"/>
    <w:rsid w:val="2C9A39F9"/>
    <w:rsid w:val="2CFE6289"/>
    <w:rsid w:val="48A0743E"/>
    <w:rsid w:val="55D10548"/>
    <w:rsid w:val="77E3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日期 字符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905</Words>
  <Characters>948</Characters>
  <Lines>8</Lines>
  <Paragraphs>2</Paragraphs>
  <TotalTime>1</TotalTime>
  <ScaleCrop>false</ScaleCrop>
  <LinksUpToDate>false</LinksUpToDate>
  <CharactersWithSpaces>1016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周湘晖</cp:lastModifiedBy>
  <cp:lastPrinted>2019-03-22T02:17:00Z</cp:lastPrinted>
  <dcterms:modified xsi:type="dcterms:W3CDTF">2023-05-18T10:12:50Z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BF81CCD680A649508CE367875118FCF6</vt:lpwstr>
  </property>
</Properties>
</file>